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C666A" w14:textId="51BC840F" w:rsidR="006B4FD6" w:rsidRDefault="00693644">
      <w:r w:rsidRPr="00693644">
        <w:rPr>
          <w:noProof/>
        </w:rPr>
        <w:drawing>
          <wp:inline distT="0" distB="0" distL="0" distR="0" wp14:anchorId="757F388A" wp14:editId="6BAB7D68">
            <wp:extent cx="6120765" cy="5657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565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4F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44"/>
    <w:rsid w:val="006163C1"/>
    <w:rsid w:val="00693644"/>
    <w:rsid w:val="006B4FD6"/>
    <w:rsid w:val="00EB0E4D"/>
    <w:rsid w:val="00FC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C3D64"/>
  <w15:chartTrackingRefBased/>
  <w15:docId w15:val="{2E7B38C0-58AA-4E3E-B004-CFB4DD8ED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Столярчук Лілія Володимирівна</dc:creator>
  <cp:keywords/>
  <dc:description/>
  <cp:lastModifiedBy>Столярчук Лілія Володимирівна</cp:lastModifiedBy>
  <cp:revision>1</cp:revision>
  <dcterms:created xsi:type="dcterms:W3CDTF">2025-10-01T07:23:00Z</dcterms:created>
  <dcterms:modified xsi:type="dcterms:W3CDTF">2025-10-01T07:24:00Z</dcterms:modified>
</cp:coreProperties>
</file>